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ACTA DE USO DEL FONDO DE RESERVA — MODELO EN BLANCO</w:t>
      </w:r>
    </w:p>
    <w:p>
      <w:pPr>
        <w:pBdr>
          <w:left w:val="single" w:color="B87D24" w:sz="24" w:space="8"/>
        </w:pBdr>
        <w:shd w:fill="F9F5EE"/>
        <w:spacing w:after="200"/>
      </w:pPr>
      <w:r>
        <w:rPr>
          <w:i/>
          <w:iCs/>
          <w:sz w:val="18"/>
          <w:szCs w:val="18"/>
        </w:rPr>
        <w:t xml:space="preserve">El fondo de reserva sólo puede usarse para gastos imprevistos y mayores que los ordinarios, y la autorización tiene que ser previa al gasto (arts. 2067 inc. d y 2064 inc. c del Código Civil y Comercial). Quien autoriza es el consejo de propietarios; si el consorcio no tiene consejo designado, la salida es una decisión de asamblea (art. 2058 inc. d). Completá y firmá esta acta ANTES de disponer del fondo, no después.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Datos del consorcio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Razón social del consorcio: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Administrador: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Matrícula: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Fecha de la reunión: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Órgano que autoriza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Consejo de propietarios / Asamblea de propietarios: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Integrantes presentes (nombre y apellido):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Motivo del gasto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Descripción del gasto imprevisto y mayor que los ordinarios: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Por qué no puede esperar a la próxima asamblea ordinaria: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Monto y saldo del fondo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Monto autorizado: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Saldo del fondo antes del gasto: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Saldo del fondo después del gasto: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Aprobación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Resultado de la votación / consentimiento: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Fecha de autorización (debe ser previa al gasto):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Firmas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Firma y aclaración del administrador: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Firma y aclaración de quien autoriza (consejero o presidente de asamblea):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before="200"/>
      </w:pPr>
      <w:r>
        <w:rPr>
          <w:i/>
          <w:iCs/>
          <w:color w:val="7A6A58"/>
          <w:sz w:val="16"/>
          <w:szCs w:val="16"/>
        </w:rPr>
        <w:t xml:space="preserve">En CONSO el uso del fondo queda registrado en la liquidación.</w:t>
      </w:r>
    </w:p>
    <w:sectPr>
      <w:footerReference w:type="default" r:id="rId7"/>
      <w:pgSz w:w="11905" w:h="16837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6A58"/>
        <w:sz w:val="14"/>
        <w:szCs w:val="14"/>
      </w:rPr>
      <w:t xml:space="preserve">Modelo preparado por CONSO · conso.com.ar · gratis y sin registro · Información general, no asesoramiento legal · Versión: septiembre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uso del fondo de reserva — modelo</dc:title>
  <dc:creator>CONSO</dc:creator>
  <cp:lastModifiedBy>CONSO</cp:lastModifiedBy>
  <cp:revision>1</cp:revision>
  <dcterms:created xsi:type="dcterms:W3CDTF">2026-09-01T00:00:00.000Z</dcterms:created>
  <dcterms:modified xsi:type="dcterms:W3CDTF">2026-09-01T00:00:00.000Z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